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BF3670" w14:textId="322FA714" w:rsidR="00741F9C" w:rsidRPr="00741F9C" w:rsidRDefault="00741F9C" w:rsidP="00741F9C">
      <w:pPr>
        <w:spacing w:after="120" w:line="360" w:lineRule="auto"/>
        <w:ind w:left="567" w:right="777"/>
        <w:rPr>
          <w:rFonts w:ascii="Amazone Camingo Office" w:hAnsi="Amazone Camingo Office" w:cs="Arial"/>
          <w:b/>
          <w:bCs/>
          <w:sz w:val="28"/>
          <w:szCs w:val="28"/>
        </w:rPr>
      </w:pPr>
      <w:r>
        <w:rPr>
          <w:rFonts w:ascii="Amazone Camingo Office" w:hAnsi="Amazone Camingo Office"/>
          <w:b/>
          <w:sz w:val="28"/>
        </w:rPr>
        <w:t>AMAZONE ZG-TX: model update makes the combi spreader even more precise and versatile</w:t>
      </w:r>
    </w:p>
    <w:p w14:paraId="4837BA74" w14:textId="7177BA7A" w:rsidR="00741F9C" w:rsidRPr="00741F9C" w:rsidRDefault="00741F9C" w:rsidP="00741F9C">
      <w:pPr>
        <w:spacing w:after="120" w:line="360" w:lineRule="auto"/>
        <w:ind w:left="567" w:right="1695"/>
        <w:rPr>
          <w:rFonts w:ascii="Amazone Camingo Office" w:eastAsia="Arial" w:hAnsi="Amazone Camingo Office" w:cs="Arial"/>
          <w:i/>
        </w:rPr>
      </w:pPr>
      <w:r>
        <w:rPr>
          <w:rFonts w:ascii="Amazone Camingo Office" w:hAnsi="Amazone Camingo Office"/>
          <w:i/>
        </w:rPr>
        <w:t>Advanced features enhance precision, ease of use and extend the range of applications</w:t>
      </w:r>
    </w:p>
    <w:p w14:paraId="03E2EDD1" w14:textId="77777777" w:rsidR="004A4E71" w:rsidRPr="00F23F25" w:rsidRDefault="004A4E71" w:rsidP="00921FE3">
      <w:pPr>
        <w:spacing w:after="120" w:line="360" w:lineRule="auto"/>
        <w:ind w:left="567" w:right="1695"/>
        <w:rPr>
          <w:rFonts w:ascii="Amazone Camingo Office" w:eastAsia="Arial" w:hAnsi="Amazone Camingo Office" w:cs="Arial"/>
        </w:rPr>
      </w:pPr>
    </w:p>
    <w:p w14:paraId="1338EA0C" w14:textId="2BF52574"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 xml:space="preserve">With a comprehensive model update, AMAZONE is expanding the range of possibilities for the ZG-TX combi spreader. The new functions include an integrated weighing system and the </w:t>
      </w:r>
      <w:proofErr w:type="spellStart"/>
      <w:r>
        <w:rPr>
          <w:rFonts w:ascii="Amazone Camingo Office" w:hAnsi="Amazone Camingo Office"/>
        </w:rPr>
        <w:t>FlowControl</w:t>
      </w:r>
      <w:proofErr w:type="spellEnd"/>
      <w:r>
        <w:rPr>
          <w:rFonts w:ascii="Amazone Camingo Office" w:hAnsi="Amazone Camingo Office"/>
        </w:rPr>
        <w:t xml:space="preserve"> automatic spread rate regulation system for lime, which increases both the precision and the ease of use.</w:t>
      </w:r>
    </w:p>
    <w:p w14:paraId="09778AE8" w14:textId="1C6EC41F"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The AMAZONE ZG-TX has established itself as a high-performance combi spreader for the precise application of mineral fertiliser and lime. Individualised optional equipment for every application, combined with the ability to spread a wide variety of materials with high precision, makes it a versatile solution for larger farms, contractors and the machinery hire sector.</w:t>
      </w:r>
    </w:p>
    <w:p w14:paraId="4A1890C4" w14:textId="77777777" w:rsidR="00741F9C" w:rsidRPr="00741F9C" w:rsidRDefault="00741F9C" w:rsidP="00741F9C">
      <w:pPr>
        <w:spacing w:after="120" w:line="360" w:lineRule="auto"/>
        <w:ind w:left="567" w:right="1695"/>
        <w:rPr>
          <w:rFonts w:ascii="Amazone Camingo Office" w:eastAsia="Arial" w:hAnsi="Amazone Camingo Office" w:cs="Arial"/>
          <w:b/>
          <w:bCs/>
        </w:rPr>
      </w:pPr>
      <w:r>
        <w:rPr>
          <w:rFonts w:ascii="Amazone Camingo Office" w:hAnsi="Amazone Camingo Office"/>
          <w:b/>
        </w:rPr>
        <w:t>Precise weighing system for greater control in the field</w:t>
      </w:r>
    </w:p>
    <w:p w14:paraId="2B7688AB" w14:textId="3016E546"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An integrated weighing system is now available for accurate hopper fill level indication and the simple offline spread rate regulation of lime and mineral fertiliser. The weight is registered by means of two robust weigh cells positioned between the axle and the frame as well as via an additional sensor in the drawbar. The weight is clearly displayed on the ISOBUS terminal.</w:t>
      </w:r>
    </w:p>
    <w:p w14:paraId="7D65DD50" w14:textId="34D8CC3B"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The weighing system supports fill level management when used in conjunction with optional the work lights. Flashing work lights indicate the hopper fill level and enable precise filling to the target weight. This helps reduce residual hopper volumes and make the work process more efficient.</w:t>
      </w:r>
    </w:p>
    <w:p w14:paraId="47E8340F" w14:textId="228EBFCB"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 xml:space="preserve">Thanks to its integration in the ISOBUS software, the weighing system also allows for easy calibration of the spread rate for lime and mineral fertiliser. Once a known quantity has been applied, the weight in the hopper is checked and the calibration factor is </w:t>
      </w:r>
      <w:r>
        <w:rPr>
          <w:rFonts w:ascii="Amazone Camingo Office" w:hAnsi="Amazone Camingo Office"/>
        </w:rPr>
        <w:lastRenderedPageBreak/>
        <w:t>calculated from this. Manual determination of the bulk density is not necessary. This means that a wide variety of spreading materials can now be precisely applied.</w:t>
      </w:r>
    </w:p>
    <w:p w14:paraId="3221EFCD" w14:textId="416B318F" w:rsidR="00741F9C" w:rsidRPr="00741F9C" w:rsidRDefault="00523A08" w:rsidP="00741F9C">
      <w:pPr>
        <w:spacing w:after="120" w:line="360" w:lineRule="auto"/>
        <w:ind w:left="567" w:right="1695"/>
        <w:rPr>
          <w:rFonts w:ascii="Amazone Camingo Office" w:eastAsia="Arial" w:hAnsi="Amazone Camingo Office" w:cs="Arial"/>
          <w:b/>
          <w:bCs/>
        </w:rPr>
      </w:pPr>
      <w:proofErr w:type="spellStart"/>
      <w:r>
        <w:rPr>
          <w:rFonts w:ascii="Amazone Camingo Office" w:hAnsi="Amazone Camingo Office"/>
          <w:b/>
        </w:rPr>
        <w:t>FlowControl</w:t>
      </w:r>
      <w:proofErr w:type="spellEnd"/>
      <w:r>
        <w:rPr>
          <w:rFonts w:ascii="Amazone Camingo Office" w:hAnsi="Amazone Camingo Office"/>
          <w:b/>
        </w:rPr>
        <w:t xml:space="preserve"> for lime – Precise spread rate regulation via torque measurement</w:t>
      </w:r>
    </w:p>
    <w:p w14:paraId="5AF968D5" w14:textId="5EF7C664"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 xml:space="preserve">Another key feature of the model update is the </w:t>
      </w:r>
      <w:proofErr w:type="spellStart"/>
      <w:r>
        <w:rPr>
          <w:rFonts w:ascii="Amazone Camingo Office" w:hAnsi="Amazone Camingo Office"/>
        </w:rPr>
        <w:t>FlowControl</w:t>
      </w:r>
      <w:proofErr w:type="spellEnd"/>
      <w:r>
        <w:rPr>
          <w:rFonts w:ascii="Amazone Camingo Office" w:hAnsi="Amazone Camingo Office"/>
        </w:rPr>
        <w:t xml:space="preserve"> automatic spread rate regulation system for lime. Newly developed gearboxes now enable torque measurement, a familiar technique from fertiliser application, to be used for lime.</w:t>
      </w:r>
    </w:p>
    <w:p w14:paraId="2D3799A8" w14:textId="15E097BB" w:rsidR="00741F9C" w:rsidRPr="00741F9C" w:rsidRDefault="00270901" w:rsidP="00741F9C">
      <w:pPr>
        <w:spacing w:after="120" w:line="360" w:lineRule="auto"/>
        <w:ind w:left="567" w:right="1695"/>
        <w:rPr>
          <w:rFonts w:ascii="Amazone Camingo Office" w:eastAsia="Arial" w:hAnsi="Amazone Camingo Office" w:cs="Arial"/>
        </w:rPr>
      </w:pPr>
      <w:r>
        <w:rPr>
          <w:rFonts w:ascii="Amazone Camingo Office" w:hAnsi="Amazone Camingo Office"/>
        </w:rPr>
        <w:t xml:space="preserve">The desired application rate is entered and then </w:t>
      </w:r>
      <w:proofErr w:type="spellStart"/>
      <w:r>
        <w:rPr>
          <w:rFonts w:ascii="Amazone Camingo Office" w:hAnsi="Amazone Camingo Office"/>
        </w:rPr>
        <w:t>FlowControl</w:t>
      </w:r>
      <w:proofErr w:type="spellEnd"/>
      <w:r>
        <w:rPr>
          <w:rFonts w:ascii="Amazone Camingo Office" w:hAnsi="Amazone Camingo Office"/>
        </w:rPr>
        <w:t xml:space="preserve"> continuously adjusts the discharge automatically. This ensures a high degree of application rate accuracy, even with lime of varying quality.</w:t>
      </w:r>
    </w:p>
    <w:p w14:paraId="490E998C" w14:textId="757CECDC" w:rsidR="00741F9C" w:rsidRPr="00741F9C" w:rsidRDefault="00741F9C" w:rsidP="00741F9C">
      <w:pPr>
        <w:spacing w:after="120" w:line="360" w:lineRule="auto"/>
        <w:ind w:left="567" w:right="1695"/>
        <w:rPr>
          <w:rFonts w:ascii="Amazone Camingo Office" w:eastAsia="Arial" w:hAnsi="Amazone Camingo Office" w:cs="Arial"/>
          <w:b/>
          <w:bCs/>
        </w:rPr>
      </w:pPr>
      <w:r>
        <w:rPr>
          <w:rFonts w:ascii="Amazone Camingo Office" w:hAnsi="Amazone Camingo Office"/>
          <w:b/>
        </w:rPr>
        <w:t xml:space="preserve">Availability for various ZG-TX models </w:t>
      </w:r>
    </w:p>
    <w:p w14:paraId="50256FB1" w14:textId="56D79033"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Both systems are now available for all ISOBUS-equipped ZG-TX models. This applies both to the ZG-TX Super, with a maximum permissible machine weight of 21 tonnes, and the ZG-TX Special with 12.5 tonnes.</w:t>
      </w:r>
    </w:p>
    <w:p w14:paraId="473ABF5A" w14:textId="0CE789FC" w:rsidR="00741F9C" w:rsidRPr="00741F9C" w:rsidRDefault="00741F9C" w:rsidP="00741F9C">
      <w:pPr>
        <w:spacing w:after="120" w:line="360" w:lineRule="auto"/>
        <w:ind w:left="567" w:right="1695"/>
        <w:rPr>
          <w:rFonts w:ascii="Amazone Camingo Office" w:eastAsia="Arial" w:hAnsi="Amazone Camingo Office" w:cs="Arial"/>
        </w:rPr>
      </w:pPr>
      <w:r>
        <w:rPr>
          <w:rFonts w:ascii="Amazone Camingo Office" w:hAnsi="Amazone Camingo Office"/>
        </w:rPr>
        <w:t>This latest model update has enabled the ZG-TX to consolidate its position as a multi-functional combi spreader suitable for a wide range of operating situations. Operators benefit from a high degree of flexibility while ensuring the precise application of a variety of spreading materials.</w:t>
      </w:r>
    </w:p>
    <w:p w14:paraId="33CA2393" w14:textId="3D8ADC79" w:rsidR="007639FE" w:rsidRPr="00F23F25" w:rsidRDefault="007639FE" w:rsidP="004A4E71">
      <w:pPr>
        <w:spacing w:after="120" w:line="360" w:lineRule="auto"/>
        <w:ind w:left="567" w:right="1695"/>
        <w:rPr>
          <w:rFonts w:ascii="Amazone Camingo Office" w:hAnsi="Amazone Camingo Office" w:cs="Arial"/>
          <w:bCs/>
        </w:rPr>
      </w:pPr>
    </w:p>
    <w:p w14:paraId="6CC37E2A" w14:textId="3AAE4407" w:rsidR="00093638" w:rsidRDefault="00093638">
      <w:pPr>
        <w:rPr>
          <w:rFonts w:ascii="Amazone Camingo Office" w:hAnsi="Amazone Camingo Office" w:cs="Arial"/>
          <w:bCs/>
        </w:rPr>
      </w:pPr>
      <w:r>
        <w:br w:type="page"/>
      </w:r>
    </w:p>
    <w:p w14:paraId="235768FC" w14:textId="4FD77EB8" w:rsidR="004271A8" w:rsidRDefault="005F71EB" w:rsidP="007639FE">
      <w:pPr>
        <w:spacing w:after="120" w:line="360" w:lineRule="auto"/>
        <w:ind w:left="567" w:right="1695"/>
        <w:rPr>
          <w:rFonts w:ascii="Amazone Camingo Office" w:hAnsi="Amazone Camingo Office" w:cs="Arial"/>
          <w:bCs/>
        </w:rPr>
      </w:pPr>
      <w:r>
        <w:rPr>
          <w:rFonts w:ascii="Amazone Camingo Office" w:hAnsi="Amazone Camingo Office"/>
          <w:noProof/>
        </w:rPr>
        <w:lastRenderedPageBreak/>
        <w:drawing>
          <wp:inline distT="0" distB="0" distL="0" distR="0" wp14:anchorId="4EA03696" wp14:editId="46A56C40">
            <wp:extent cx="4572000" cy="3432092"/>
            <wp:effectExtent l="0" t="0" r="0" b="0"/>
            <wp:docPr id="222927483"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0" cy="3432092"/>
                    </a:xfrm>
                    <a:prstGeom prst="rect">
                      <a:avLst/>
                    </a:prstGeom>
                    <a:noFill/>
                    <a:ln>
                      <a:noFill/>
                    </a:ln>
                  </pic:spPr>
                </pic:pic>
              </a:graphicData>
            </a:graphic>
          </wp:inline>
        </w:drawing>
      </w:r>
    </w:p>
    <w:p w14:paraId="4A749E0E" w14:textId="6AB60DBA" w:rsidR="007639FE" w:rsidRDefault="004271A8" w:rsidP="00E719F0">
      <w:pPr>
        <w:spacing w:after="120" w:line="360" w:lineRule="auto"/>
        <w:ind w:left="567" w:right="1047"/>
        <w:rPr>
          <w:rFonts w:ascii="Amazone Camingo Office" w:hAnsi="Amazone Camingo Office" w:cs="Arial"/>
          <w:bCs/>
        </w:rPr>
      </w:pPr>
      <w:r>
        <w:rPr>
          <w:rFonts w:ascii="Amazone Camingo Office" w:hAnsi="Amazone Camingo Office"/>
        </w:rPr>
        <w:t>The ZG-TX combines versatile technology with precise application. The specification levels range from the simple lime spreader to a fully equipped combi spreader for the flexible application of mineral fertiliser and lime through only one machine.</w:t>
      </w:r>
    </w:p>
    <w:p w14:paraId="31642105" w14:textId="77777777" w:rsidR="0002056E" w:rsidRDefault="0002056E" w:rsidP="004271A8">
      <w:pPr>
        <w:spacing w:after="120" w:line="360" w:lineRule="auto"/>
        <w:ind w:left="567" w:right="1695"/>
        <w:rPr>
          <w:rFonts w:ascii="Amazone Camingo Office" w:hAnsi="Amazone Camingo Office"/>
        </w:rPr>
      </w:pPr>
      <w:r>
        <w:rPr>
          <w:rFonts w:ascii="Amazone Camingo Office" w:hAnsi="Amazone Camingo Office" w:cs="Arial"/>
          <w:b/>
          <w:bCs/>
          <w:noProof/>
          <w:sz w:val="28"/>
          <w:szCs w:val="28"/>
        </w:rPr>
        <w:drawing>
          <wp:inline distT="0" distB="0" distL="0" distR="0" wp14:anchorId="0982FF86" wp14:editId="37EB207C">
            <wp:extent cx="5029200" cy="2842040"/>
            <wp:effectExtent l="0" t="0" r="0" b="0"/>
            <wp:docPr id="40626058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6969" t="12459" r="5141" b="13118"/>
                    <a:stretch>
                      <a:fillRect/>
                    </a:stretch>
                  </pic:blipFill>
                  <pic:spPr bwMode="auto">
                    <a:xfrm>
                      <a:off x="0" y="0"/>
                      <a:ext cx="5029200" cy="2842040"/>
                    </a:xfrm>
                    <a:prstGeom prst="rect">
                      <a:avLst/>
                    </a:prstGeom>
                    <a:noFill/>
                    <a:ln>
                      <a:noFill/>
                    </a:ln>
                    <a:extLst>
                      <a:ext uri="{53640926-AAD7-44D8-BBD7-CCE9431645EC}">
                        <a14:shadowObscured xmlns:a14="http://schemas.microsoft.com/office/drawing/2010/main"/>
                      </a:ext>
                    </a:extLst>
                  </pic:spPr>
                </pic:pic>
              </a:graphicData>
            </a:graphic>
          </wp:inline>
        </w:drawing>
      </w:r>
    </w:p>
    <w:p w14:paraId="7FBB8B04" w14:textId="5C151F71" w:rsidR="004271A8" w:rsidRDefault="004271A8" w:rsidP="004271A8">
      <w:pPr>
        <w:spacing w:after="120" w:line="360" w:lineRule="auto"/>
        <w:ind w:left="567" w:right="1695"/>
        <w:rPr>
          <w:rFonts w:ascii="Amazone Camingo Office" w:hAnsi="Amazone Camingo Office" w:cs="Arial"/>
          <w:bCs/>
        </w:rPr>
      </w:pPr>
      <w:r>
        <w:rPr>
          <w:rFonts w:ascii="Amazone Camingo Office" w:hAnsi="Amazone Camingo Office"/>
        </w:rPr>
        <w:t>The robust weigh cells ensure an accurate hopper fill level indication and enable easy rate calibration without the need for manual weighing.</w:t>
      </w:r>
    </w:p>
    <w:p w14:paraId="198C715D" w14:textId="77777777" w:rsidR="004271A8" w:rsidRPr="004271A8" w:rsidRDefault="004271A8" w:rsidP="004271A8">
      <w:pPr>
        <w:spacing w:after="120" w:line="360" w:lineRule="auto"/>
        <w:ind w:left="567" w:right="1695"/>
        <w:rPr>
          <w:rFonts w:ascii="Amazone Camingo Office" w:hAnsi="Amazone Camingo Office" w:cs="Arial"/>
          <w:bCs/>
        </w:rPr>
      </w:pPr>
    </w:p>
    <w:p w14:paraId="4B78594E" w14:textId="77777777" w:rsidR="0002056E" w:rsidRDefault="0002056E" w:rsidP="004271A8">
      <w:pPr>
        <w:spacing w:after="120" w:line="360" w:lineRule="auto"/>
        <w:ind w:left="567" w:right="1695"/>
        <w:rPr>
          <w:rFonts w:ascii="Amazone Camingo Office" w:hAnsi="Amazone Camingo Office"/>
        </w:rPr>
      </w:pPr>
      <w:r>
        <w:rPr>
          <w:rFonts w:ascii="Amazone Camingo Office" w:hAnsi="Amazone Camingo Office" w:cs="Arial"/>
          <w:i/>
          <w:iCs/>
          <w:noProof/>
          <w:color w:val="FF0000"/>
        </w:rPr>
        <w:lastRenderedPageBreak/>
        <w:drawing>
          <wp:inline distT="0" distB="0" distL="0" distR="0" wp14:anchorId="3EE56131" wp14:editId="19D267F7">
            <wp:extent cx="5029200" cy="3356293"/>
            <wp:effectExtent l="0" t="0" r="0" b="0"/>
            <wp:docPr id="189250865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29200" cy="3356293"/>
                    </a:xfrm>
                    <a:prstGeom prst="rect">
                      <a:avLst/>
                    </a:prstGeom>
                    <a:noFill/>
                    <a:ln>
                      <a:noFill/>
                    </a:ln>
                  </pic:spPr>
                </pic:pic>
              </a:graphicData>
            </a:graphic>
          </wp:inline>
        </w:drawing>
      </w:r>
    </w:p>
    <w:p w14:paraId="2E436597" w14:textId="45D65B46" w:rsidR="004271A8" w:rsidRPr="004271A8" w:rsidRDefault="004271A8" w:rsidP="004271A8">
      <w:pPr>
        <w:spacing w:after="120" w:line="360" w:lineRule="auto"/>
        <w:ind w:left="567" w:right="1695"/>
        <w:rPr>
          <w:rFonts w:ascii="Amazone Camingo Office" w:hAnsi="Amazone Camingo Office" w:cs="Arial"/>
          <w:bCs/>
        </w:rPr>
      </w:pPr>
      <w:r>
        <w:rPr>
          <w:rFonts w:ascii="Amazone Camingo Office" w:hAnsi="Amazone Camingo Office"/>
        </w:rPr>
        <w:t xml:space="preserve">The new gearboxes now also enable use of the </w:t>
      </w:r>
      <w:proofErr w:type="spellStart"/>
      <w:r>
        <w:rPr>
          <w:rFonts w:ascii="Amazone Camingo Office" w:hAnsi="Amazone Camingo Office"/>
        </w:rPr>
        <w:t>FlowControl</w:t>
      </w:r>
      <w:proofErr w:type="spellEnd"/>
      <w:r>
        <w:rPr>
          <w:rFonts w:ascii="Amazone Camingo Office" w:hAnsi="Amazone Camingo Office"/>
        </w:rPr>
        <w:t xml:space="preserve"> automatic spread rate regulation system, thereby ensuring precise lime application, even with variable spreading material properties. </w:t>
      </w:r>
    </w:p>
    <w:p w14:paraId="22CC0134" w14:textId="4E75629D" w:rsidR="004A4E71" w:rsidRPr="00F23F25" w:rsidRDefault="004A4E71">
      <w:pPr>
        <w:rPr>
          <w:rFonts w:ascii="Amazone Camingo Office" w:hAnsi="Amazone Camingo Office" w:cs="Arial"/>
          <w:bCs/>
        </w:rPr>
      </w:pPr>
    </w:p>
    <w:p w14:paraId="0756E9C2" w14:textId="77777777" w:rsidR="00A42ED2" w:rsidRPr="00F23F25" w:rsidRDefault="00A42ED2" w:rsidP="00A42ED2">
      <w:pPr>
        <w:tabs>
          <w:tab w:val="left" w:pos="3550"/>
        </w:tabs>
        <w:spacing w:line="360" w:lineRule="auto"/>
        <w:ind w:left="567" w:right="1128"/>
        <w:rPr>
          <w:rFonts w:ascii="Amazone Camingo Office" w:hAnsi="Amazone Camingo Office" w:cs="Arial"/>
          <w:bCs/>
          <w:color w:val="808080" w:themeColor="background1" w:themeShade="80"/>
          <w:sz w:val="20"/>
          <w:szCs w:val="20"/>
        </w:rPr>
      </w:pPr>
      <w:r>
        <w:rPr>
          <w:rFonts w:ascii="Amazone Camingo Office" w:hAnsi="Amazone Camingo Office"/>
          <w:color w:val="808080" w:themeColor="background1" w:themeShade="80"/>
          <w:sz w:val="20"/>
        </w:rPr>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should be checked. Not all the listed combination options are possible with all tractor manufacturers.</w:t>
      </w:r>
    </w:p>
    <w:p w14:paraId="2C525DFE" w14:textId="77777777" w:rsidR="0006424B" w:rsidRPr="00F23F25" w:rsidRDefault="0006424B" w:rsidP="0006424B">
      <w:pPr>
        <w:tabs>
          <w:tab w:val="left" w:pos="3550"/>
        </w:tabs>
        <w:spacing w:line="360" w:lineRule="auto"/>
        <w:ind w:left="567" w:right="1128"/>
        <w:rPr>
          <w:rFonts w:ascii="Amazone Camingo Office" w:hAnsi="Amazone Camingo Office" w:cs="Arial"/>
          <w:b/>
          <w:bCs/>
          <w:color w:val="808080" w:themeColor="background1" w:themeShade="80"/>
          <w:sz w:val="20"/>
          <w:szCs w:val="20"/>
        </w:rPr>
      </w:pPr>
    </w:p>
    <w:p w14:paraId="6EEC9AAF" w14:textId="77777777" w:rsidR="0006424B" w:rsidRPr="00F23F25" w:rsidRDefault="0006424B" w:rsidP="0006424B">
      <w:pPr>
        <w:tabs>
          <w:tab w:val="left" w:pos="3550"/>
        </w:tabs>
        <w:spacing w:line="360" w:lineRule="auto"/>
        <w:ind w:left="567" w:right="1128"/>
        <w:rPr>
          <w:rFonts w:ascii="Amazone Camingo Office" w:hAnsi="Amazone Camingo Office" w:cs="Arial"/>
          <w:b/>
          <w:bCs/>
          <w:color w:val="808080" w:themeColor="background1" w:themeShade="80"/>
          <w:sz w:val="20"/>
          <w:szCs w:val="20"/>
        </w:rPr>
      </w:pPr>
      <w:r>
        <w:rPr>
          <w:rFonts w:ascii="Amazone Camingo Office" w:hAnsi="Amazone Camingo Office"/>
          <w:b/>
          <w:color w:val="808080" w:themeColor="background1" w:themeShade="80"/>
          <w:sz w:val="20"/>
        </w:rPr>
        <w:t>About AMAZONE</w:t>
      </w:r>
    </w:p>
    <w:p w14:paraId="05F71B5F" w14:textId="321B8ED6" w:rsidR="0006424B" w:rsidRPr="00F23F25" w:rsidRDefault="0006424B" w:rsidP="00583562">
      <w:pPr>
        <w:tabs>
          <w:tab w:val="left" w:pos="3550"/>
        </w:tabs>
        <w:spacing w:line="360" w:lineRule="auto"/>
        <w:ind w:left="567" w:right="1128"/>
        <w:rPr>
          <w:rFonts w:ascii="Amazone Camingo Office" w:hAnsi="Amazone Camingo Office" w:cs="Arial"/>
          <w:bCs/>
          <w:color w:val="808080" w:themeColor="background1" w:themeShade="80"/>
          <w:sz w:val="20"/>
          <w:szCs w:val="20"/>
        </w:rPr>
      </w:pPr>
      <w:r>
        <w:rPr>
          <w:rFonts w:ascii="Amazone Camingo Office" w:hAnsi="Amazone Camingo Office"/>
          <w:color w:val="808080" w:themeColor="background1" w:themeShade="80"/>
          <w:sz w:val="20"/>
        </w:rPr>
        <w:t xml:space="preserve">AMAZONEN-WERKE H. DREYER SE &amp; Co. KG is based in 49205 </w:t>
      </w:r>
      <w:proofErr w:type="spellStart"/>
      <w:r>
        <w:rPr>
          <w:rFonts w:ascii="Amazone Camingo Office" w:hAnsi="Amazone Camingo Office"/>
          <w:color w:val="808080" w:themeColor="background1" w:themeShade="80"/>
          <w:sz w:val="20"/>
        </w:rPr>
        <w:t>Hasbergen</w:t>
      </w:r>
      <w:proofErr w:type="spellEnd"/>
      <w:r>
        <w:rPr>
          <w:rFonts w:ascii="Amazone Camingo Office" w:hAnsi="Amazone Camingo Office"/>
          <w:color w:val="808080" w:themeColor="background1" w:themeShade="80"/>
          <w:sz w:val="20"/>
        </w:rPr>
        <w:t xml:space="preserve">-Gaste in Germany and manufactures agricultural and </w:t>
      </w:r>
      <w:proofErr w:type="spellStart"/>
      <w:r>
        <w:rPr>
          <w:rFonts w:ascii="Amazone Camingo Office" w:hAnsi="Amazone Camingo Office"/>
          <w:color w:val="808080" w:themeColor="background1" w:themeShade="80"/>
          <w:sz w:val="20"/>
        </w:rPr>
        <w:t>groundcare</w:t>
      </w:r>
      <w:proofErr w:type="spellEnd"/>
      <w:r>
        <w:rPr>
          <w:rFonts w:ascii="Amazone Camingo Office" w:hAnsi="Amazone Camingo Office"/>
          <w:color w:val="808080" w:themeColor="background1" w:themeShade="80"/>
          <w:sz w:val="20"/>
        </w:rPr>
        <w:t xml:space="preserve"> machinery. The owner-managed company employs around 2,700 people at 8 production sites, the Global Parts </w:t>
      </w:r>
      <w:proofErr w:type="spellStart"/>
      <w:r>
        <w:rPr>
          <w:rFonts w:ascii="Amazone Camingo Office" w:hAnsi="Amazone Camingo Office"/>
          <w:color w:val="808080" w:themeColor="background1" w:themeShade="80"/>
          <w:sz w:val="20"/>
        </w:rPr>
        <w:t>Center</w:t>
      </w:r>
      <w:proofErr w:type="spellEnd"/>
      <w:r>
        <w:rPr>
          <w:rFonts w:ascii="Amazone Camingo Office" w:hAnsi="Amazone Camingo Office"/>
          <w:color w:val="808080" w:themeColor="background1" w:themeShade="80"/>
          <w:sz w:val="20"/>
        </w:rPr>
        <w:t xml:space="preserve"> and the Global Machinery </w:t>
      </w:r>
      <w:proofErr w:type="spellStart"/>
      <w:r>
        <w:rPr>
          <w:rFonts w:ascii="Amazone Camingo Office" w:hAnsi="Amazone Camingo Office"/>
          <w:color w:val="808080" w:themeColor="background1" w:themeShade="80"/>
          <w:sz w:val="20"/>
        </w:rPr>
        <w:t>Center</w:t>
      </w:r>
      <w:proofErr w:type="spellEnd"/>
      <w:r>
        <w:rPr>
          <w:rFonts w:ascii="Amazone Camingo Office" w:hAnsi="Amazone Camingo Office"/>
          <w:color w:val="808080" w:themeColor="background1" w:themeShade="80"/>
          <w:sz w:val="20"/>
        </w:rPr>
        <w:t xml:space="preserve">, alongside 11 sales offices. The agricultural machinery portfolio includes soil tillage implements, seed drills, fertiliser spreaders, plant protection equipment and hoes. Based on these core competencies, AMAZONE is today the specialist for intelligent crop production in agriculture. In addition to this, with its </w:t>
      </w:r>
      <w:proofErr w:type="spellStart"/>
      <w:r>
        <w:rPr>
          <w:rFonts w:ascii="Amazone Camingo Office" w:hAnsi="Amazone Camingo Office"/>
          <w:color w:val="808080" w:themeColor="background1" w:themeShade="80"/>
          <w:sz w:val="20"/>
        </w:rPr>
        <w:t>groundcare</w:t>
      </w:r>
      <w:proofErr w:type="spellEnd"/>
      <w:r>
        <w:rPr>
          <w:rFonts w:ascii="Amazone Camingo Office" w:hAnsi="Amazone Camingo Office"/>
          <w:color w:val="808080" w:themeColor="background1" w:themeShade="80"/>
          <w:sz w:val="20"/>
        </w:rPr>
        <w:t xml:space="preserve"> range, AMAZONE offers versatile machinery for park and green space maintenance as well as winter road gritting. Further information: </w:t>
      </w:r>
      <w:hyperlink r:id="rId11" w:history="1">
        <w:r w:rsidR="0002056E" w:rsidRPr="00C5737A">
          <w:rPr>
            <w:rStyle w:val="Hyperlink"/>
            <w:rFonts w:ascii="Amazone Camingo Office" w:hAnsi="Amazone Camingo Office"/>
            <w:sz w:val="20"/>
          </w:rPr>
          <w:t>https://amazone.co.uk</w:t>
        </w:r>
      </w:hyperlink>
    </w:p>
    <w:p w14:paraId="73E1BF49" w14:textId="77777777" w:rsidR="0006424B" w:rsidRPr="00F23F25" w:rsidRDefault="0006424B" w:rsidP="0006424B">
      <w:pPr>
        <w:tabs>
          <w:tab w:val="left" w:pos="3550"/>
        </w:tabs>
        <w:spacing w:line="360" w:lineRule="auto"/>
        <w:ind w:left="567" w:right="1128"/>
        <w:rPr>
          <w:rFonts w:ascii="Amazone Camingo Office" w:hAnsi="Amazone Camingo Office"/>
        </w:rPr>
      </w:pPr>
      <w:r>
        <w:rPr>
          <w:rFonts w:ascii="Amazone Camingo Office" w:hAnsi="Amazone Camingo Office"/>
          <w:noProof/>
          <w:color w:val="0563C1"/>
        </w:rPr>
        <w:drawing>
          <wp:inline distT="0" distB="0" distL="0" distR="0" wp14:anchorId="414511C4" wp14:editId="11C774F5">
            <wp:extent cx="241300" cy="241300"/>
            <wp:effectExtent l="0" t="0" r="6350" b="6350"/>
            <wp:docPr id="13" name="Grafik 13" descr="An image containing symbol.&#10;&#10;AI-generated content may contain errors.">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BDE8BEF" wp14:editId="13AB1AC1">
            <wp:extent cx="241300" cy="241300"/>
            <wp:effectExtent l="0" t="0" r="6350" b="6350"/>
            <wp:docPr id="12" name="Grafik 12" descr="An image containing circle, design.&#10;&#10;AI-generated content may contain errors.">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62E2A2B" wp14:editId="5414751C">
            <wp:extent cx="241300" cy="241300"/>
            <wp:effectExtent l="0" t="0" r="6350" b="6350"/>
            <wp:docPr id="11" name="Grafik 11" descr="An image containing circle, design.&#10;&#10;AI-generated content may contain errors.">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FDD8392" wp14:editId="600D4E0E">
            <wp:extent cx="241300" cy="241300"/>
            <wp:effectExtent l="0" t="0" r="6350" b="6350"/>
            <wp:docPr id="10" name="Grafik 10" descr="An image containing symbols, circle.&#10;&#10;AI-generated content may contain errors.">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79785D01" wp14:editId="1994DB1D">
            <wp:extent cx="241300" cy="241300"/>
            <wp:effectExtent l="0" t="0" r="6350" b="6350"/>
            <wp:docPr id="7" name="Grafik 7" descr="An image containing text, symbol, design.&#10;&#10;AI-generated content may contain errors.">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p>
    <w:p w14:paraId="36744111" w14:textId="77777777" w:rsidR="00A42ED2" w:rsidRPr="00F23F25" w:rsidRDefault="00A42ED2" w:rsidP="00A42ED2">
      <w:pPr>
        <w:spacing w:after="120" w:line="360" w:lineRule="auto"/>
        <w:ind w:left="567" w:right="1695"/>
        <w:rPr>
          <w:rFonts w:ascii="Amazone Camingo Office" w:hAnsi="Amazone Camingo Office" w:cs="Arial"/>
          <w:bCs/>
        </w:rPr>
      </w:pPr>
    </w:p>
    <w:sectPr w:rsidR="00A42ED2" w:rsidRPr="00F23F25" w:rsidSect="00C7362D">
      <w:headerReference w:type="default" r:id="rId27"/>
      <w:footerReference w:type="default" r:id="rId28"/>
      <w:pgSz w:w="11901" w:h="16840" w:code="9"/>
      <w:pgMar w:top="1843"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3E8B7E" w14:textId="77777777" w:rsidR="00612503" w:rsidRDefault="00612503">
      <w:r>
        <w:separator/>
      </w:r>
    </w:p>
  </w:endnote>
  <w:endnote w:type="continuationSeparator" w:id="0">
    <w:p w14:paraId="4ACC4866" w14:textId="77777777" w:rsidR="00612503" w:rsidRDefault="006125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embedRegular r:id="rId1" w:fontKey="{0B822585-78E0-4A6B-B5E0-D98B2E58E95E}"/>
  </w:font>
  <w:font w:name="Calibri">
    <w:panose1 w:val="020F0502020204030204"/>
    <w:charset w:val="00"/>
    <w:family w:val="swiss"/>
    <w:pitch w:val="variable"/>
    <w:sig w:usb0="E4002EFF" w:usb1="C200247B" w:usb2="00000009" w:usb3="00000000" w:csb0="000001FF" w:csb1="00000000"/>
    <w:embedRegular r:id="rId2" w:fontKey="{F2CB3BF7-569A-46F7-90A6-B14D2C1621C1}"/>
  </w:font>
  <w:font w:name="Courier">
    <w:altName w:val="Courier New"/>
    <w:panose1 w:val="02070409020205020404"/>
    <w:charset w:val="00"/>
    <w:family w:val="modern"/>
    <w:notTrueType/>
    <w:pitch w:val="fixed"/>
    <w:sig w:usb0="00000003" w:usb1="00000000" w:usb2="00000000" w:usb3="00000000" w:csb0="00000001" w:csb1="00000000"/>
  </w:font>
  <w:font w:name="Lucida Grande">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3" w:fontKey="{A91F4425-E305-401F-B4F8-B0BB6BB12877}"/>
  </w:font>
  <w:font w:name="Amazone Camingo Office">
    <w:panose1 w:val="020B0506040302020203"/>
    <w:charset w:val="00"/>
    <w:family w:val="swiss"/>
    <w:pitch w:val="variable"/>
    <w:sig w:usb0="A00002FF" w:usb1="0000207B" w:usb2="00000000" w:usb3="00000000" w:csb0="00000097" w:csb1="00000000"/>
    <w:embedRegular r:id="rId4" w:fontKey="{A204029F-2B6B-4A86-B70F-3863E402AFC9}"/>
    <w:embedBold r:id="rId5" w:fontKey="{C3A6F797-40B6-4707-A5E8-16ECA3F38D17}"/>
    <w:embedItalic r:id="rId6" w:fontKey="{0E85E109-47F3-4946-BBC5-F63FF5CE43E5}"/>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7" w:fontKey="{A9102DE9-6747-4B04-82CC-763809388987}"/>
  </w:font>
  <w:font w:name="Cambria">
    <w:panose1 w:val="02040503050406030204"/>
    <w:charset w:val="00"/>
    <w:family w:val="roman"/>
    <w:pitch w:val="variable"/>
    <w:sig w:usb0="E00006FF" w:usb1="420024FF" w:usb2="02000000" w:usb3="00000000" w:csb0="0000019F" w:csb1="00000000"/>
    <w:embedRegular r:id="rId8" w:fontKey="{2A20F899-9C0E-4E15-AE5A-4E4ADA66F95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4227DD" w14:textId="77777777" w:rsidR="005E0980" w:rsidRPr="00BB33E1" w:rsidRDefault="00147389" w:rsidP="00D211D5">
    <w:pPr>
      <w:pStyle w:val="Fuzeile"/>
      <w:tabs>
        <w:tab w:val="clear" w:pos="4536"/>
        <w:tab w:val="clear" w:pos="9072"/>
        <w:tab w:val="left" w:pos="3138"/>
      </w:tabs>
      <w:rPr>
        <w:rFonts w:ascii="Amazone Camingo Office" w:hAnsi="Amazone Camingo Office"/>
      </w:rPr>
    </w:pPr>
    <w:r>
      <w:rPr>
        <w:rFonts w:ascii="Amazone Camingo Office" w:hAnsi="Amazone Camingo Office"/>
        <w:noProof/>
      </w:rPr>
      <mc:AlternateContent>
        <mc:Choice Requires="wps">
          <w:drawing>
            <wp:anchor distT="0" distB="0" distL="114300" distR="114300" simplePos="0" relativeHeight="251660288" behindDoc="1" locked="0" layoutInCell="1" allowOverlap="1" wp14:anchorId="2AB41326" wp14:editId="594F6109">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57141DC" w14:textId="77777777" w:rsidR="005E0980" w:rsidRPr="00F23F25" w:rsidRDefault="005E0980" w:rsidP="006F7755">
                          <w:pPr>
                            <w:ind w:right="57"/>
                            <w:jc w:val="right"/>
                            <w:rPr>
                              <w:rFonts w:ascii="Amazone Camingo Office" w:hAnsi="Amazone Camingo Office"/>
                              <w:sz w:val="20"/>
                            </w:rPr>
                          </w:pPr>
                          <w:r>
                            <w:rPr>
                              <w:rFonts w:ascii="Amazone Camingo Office" w:hAnsi="Amazone Camingo Office"/>
                              <w:sz w:val="20"/>
                            </w:rPr>
                            <w:t xml:space="preserve">Page </w:t>
                          </w:r>
                          <w:r w:rsidRPr="00F23F25">
                            <w:rPr>
                              <w:rFonts w:ascii="Amazone Camingo Office" w:hAnsi="Amazone Camingo Office"/>
                              <w:sz w:val="20"/>
                            </w:rPr>
                            <w:fldChar w:fldCharType="begin"/>
                          </w:r>
                          <w:r w:rsidRPr="00F23F25">
                            <w:rPr>
                              <w:rFonts w:ascii="Amazone Camingo Office" w:hAnsi="Amazone Camingo Office"/>
                              <w:sz w:val="20"/>
                            </w:rPr>
                            <w:instrText xml:space="preserve"> PAGE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r>
                            <w:rPr>
                              <w:rFonts w:ascii="Amazone Camingo Office" w:hAnsi="Amazone Camingo Office"/>
                              <w:sz w:val="20"/>
                            </w:rPr>
                            <w:t xml:space="preserve"> of </w:t>
                          </w:r>
                          <w:r w:rsidRPr="00F23F25">
                            <w:rPr>
                              <w:rFonts w:ascii="Amazone Camingo Office" w:hAnsi="Amazone Camingo Office"/>
                              <w:sz w:val="20"/>
                            </w:rPr>
                            <w:fldChar w:fldCharType="begin"/>
                          </w:r>
                          <w:r w:rsidRPr="00F23F25">
                            <w:rPr>
                              <w:rFonts w:ascii="Amazone Camingo Office" w:hAnsi="Amazone Camingo Office"/>
                              <w:sz w:val="20"/>
                            </w:rPr>
                            <w:instrText xml:space="preserve"> NUMPAGES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B41326"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57141DC" w14:textId="77777777" w:rsidR="005E0980" w:rsidRPr="00F23F25" w:rsidRDefault="005E0980" w:rsidP="006F7755">
                    <w:pPr>
                      <w:ind w:right="57"/>
                      <w:jc w:val="right"/>
                      <w:rPr>
                        <w:sz w:val="20"/>
                        <w:rFonts w:ascii="Amazone Camingo Office" w:hAnsi="Amazone Camingo Office"/>
                      </w:rPr>
                    </w:pPr>
                    <w:r>
                      <w:rPr>
                        <w:sz w:val="20"/>
                        <w:rFonts w:ascii="Amazone Camingo Office" w:hAnsi="Amazone Camingo Office"/>
                      </w:rPr>
                      <w:t xml:space="preserve">Page </w:t>
                    </w:r>
                    <w:r w:rsidRPr="00F23F25">
                      <w:rPr>
                        <w:sz w:val="20"/>
                        <w:rFonts w:ascii="Amazone Camingo Office" w:hAnsi="Amazone Camingo Office"/>
                      </w:rPr>
                      <w:fldChar w:fldCharType="begin"/>
                    </w:r>
                    <w:r w:rsidRPr="00F23F25">
                      <w:rPr>
                        <w:sz w:val="20"/>
                        <w:rFonts w:ascii="Amazone Camingo Office" w:hAnsi="Amazone Camingo Office"/>
                      </w:rPr>
                      <w:instrText xml:space="preserve"> PAGE </w:instrText>
                    </w:r>
                    <w:r w:rsidRPr="00F23F25">
                      <w:rPr>
                        <w:sz w:val="20"/>
                        <w:rFonts w:ascii="Amazone Camingo Office" w:hAnsi="Amazone Camingo Office"/>
                      </w:rPr>
                      <w:fldChar w:fldCharType="separate"/>
                    </w:r>
                    <w:r w:rsidR="00212FC9" w:rsidRPr="00F23F25">
                      <w:rPr>
                        <w:sz w:val="20"/>
                        <w:rFonts w:ascii="Amazone Camingo Office" w:hAnsi="Amazone Camingo Office"/>
                      </w:rPr>
                      <w:t>2</w:t>
                    </w:r>
                    <w:r w:rsidRPr="00F23F25">
                      <w:rPr>
                        <w:sz w:val="20"/>
                        <w:rFonts w:ascii="Amazone Camingo Office" w:hAnsi="Amazone Camingo Office"/>
                      </w:rPr>
                      <w:fldChar w:fldCharType="end"/>
                    </w:r>
                    <w:r>
                      <w:rPr>
                        <w:sz w:val="20"/>
                        <w:rFonts w:ascii="Amazone Camingo Office" w:hAnsi="Amazone Camingo Office"/>
                      </w:rPr>
                      <w:t xml:space="preserve"> of </w:t>
                    </w:r>
                    <w:r w:rsidRPr="00F23F25">
                      <w:rPr>
                        <w:sz w:val="20"/>
                        <w:rFonts w:ascii="Amazone Camingo Office" w:hAnsi="Amazone Camingo Office"/>
                      </w:rPr>
                      <w:fldChar w:fldCharType="begin" w:dirty="true"/>
                    </w:r>
                    <w:r w:rsidRPr="00F23F25">
                      <w:rPr>
                        <w:sz w:val="20"/>
                        <w:rFonts w:ascii="Amazone Camingo Office" w:hAnsi="Amazone Camingo Office"/>
                      </w:rPr>
                      <w:instrText xml:space="preserve"> NUMPAGES </w:instrText>
                    </w:r>
                    <w:r w:rsidRPr="00F23F25">
                      <w:rPr>
                        <w:sz w:val="20"/>
                        <w:rFonts w:ascii="Amazone Camingo Office" w:hAnsi="Amazone Camingo Office"/>
                      </w:rPr>
                      <w:fldChar w:fldCharType="separate"/>
                    </w:r>
                    <w:r w:rsidR="00212FC9" w:rsidRPr="00F23F25">
                      <w:rPr>
                        <w:sz w:val="20"/>
                        <w:rFonts w:ascii="Amazone Camingo Office" w:hAnsi="Amazone Camingo Office"/>
                      </w:rPr>
                      <w:t>2</w:t>
                    </w:r>
                    <w:r w:rsidRPr="00F23F25">
                      <w:rPr>
                        <w:sz w:val="20"/>
                        <w:rFonts w:ascii="Amazone Camingo Office" w:hAnsi="Amazone Camingo Office"/>
                      </w:rPr>
                      <w:fldChar w:fldCharType="end"/>
                    </w:r>
                  </w:p>
                </w:txbxContent>
              </v:textbox>
            </v:shape>
          </w:pict>
        </mc:Fallback>
      </mc:AlternateContent>
    </w:r>
    <w:r>
      <w:rPr>
        <w:rFonts w:ascii="Amazone Camingo Office" w:hAnsi="Amazone Camingo Office"/>
        <w:noProof/>
      </w:rPr>
      <mc:AlternateContent>
        <mc:Choice Requires="wps">
          <w:drawing>
            <wp:anchor distT="0" distB="0" distL="114300" distR="114300" simplePos="0" relativeHeight="251656192" behindDoc="1" locked="0" layoutInCell="1" allowOverlap="1" wp14:anchorId="554A7401" wp14:editId="24512D1F">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DBAD035"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rFonts w:ascii="Amazone Camingo Office" w:hAnsi="Amazone Camingo Office"/>
        <w:noProof/>
      </w:rPr>
      <mc:AlternateContent>
        <mc:Choice Requires="wps">
          <w:drawing>
            <wp:anchor distT="0" distB="0" distL="114300" distR="114300" simplePos="0" relativeHeight="251654144" behindDoc="1" locked="0" layoutInCell="1" allowOverlap="1" wp14:anchorId="593CC12C" wp14:editId="0ACB96B2">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96E13C0"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rFonts w:ascii="Amazone Camingo Office" w:hAnsi="Amazone Camingo Office"/>
        <w:noProof/>
      </w:rPr>
      <mc:AlternateContent>
        <mc:Choice Requires="wps">
          <w:drawing>
            <wp:anchor distT="0" distB="0" distL="114300" distR="114300" simplePos="0" relativeHeight="251651072" behindDoc="1" locked="0" layoutInCell="1" allowOverlap="1" wp14:anchorId="3F60D8BF" wp14:editId="0167E611">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382A84A" w14:textId="77777777" w:rsidR="005E0980" w:rsidRPr="0002056E" w:rsidRDefault="005E0980" w:rsidP="006F7755">
                          <w:pPr>
                            <w:spacing w:line="280" w:lineRule="exact"/>
                            <w:rPr>
                              <w:rFonts w:ascii="Amazone Camingo Office" w:hAnsi="Amazone Camingo Office"/>
                              <w:spacing w:val="2"/>
                              <w:sz w:val="20"/>
                              <w:lang w:val="de-DE"/>
                            </w:rPr>
                          </w:pPr>
                          <w:r w:rsidRPr="0002056E">
                            <w:rPr>
                              <w:rFonts w:ascii="Amazone Camingo Office" w:hAnsi="Amazone Camingo Office"/>
                              <w:sz w:val="20"/>
                              <w:lang w:val="de-DE"/>
                            </w:rPr>
                            <w:t xml:space="preserve">AMAZONEN-WERKE H. DREYER SE &amp; Co. KG </w:t>
                          </w:r>
                          <w:r w:rsidRPr="0002056E">
                            <w:rPr>
                              <w:rFonts w:ascii="Cambria Math" w:hAnsi="Cambria Math"/>
                              <w:sz w:val="20"/>
                              <w:lang w:val="de-DE"/>
                            </w:rPr>
                            <w:t>∙</w:t>
                          </w:r>
                          <w:r w:rsidRPr="0002056E">
                            <w:rPr>
                              <w:rFonts w:ascii="Amazone Camingo Office" w:hAnsi="Amazone Camingo Office"/>
                              <w:sz w:val="20"/>
                              <w:lang w:val="de-DE"/>
                            </w:rPr>
                            <w:t xml:space="preserve"> Am Amazonenwerk 9–13 </w:t>
                          </w:r>
                          <w:r w:rsidRPr="0002056E">
                            <w:rPr>
                              <w:rFonts w:ascii="Cambria Math" w:hAnsi="Cambria Math"/>
                              <w:sz w:val="20"/>
                              <w:lang w:val="de-DE"/>
                            </w:rPr>
                            <w:t>∙</w:t>
                          </w:r>
                          <w:r w:rsidRPr="0002056E">
                            <w:rPr>
                              <w:rFonts w:ascii="Amazone Camingo Office" w:hAnsi="Amazone Camingo Office"/>
                              <w:sz w:val="20"/>
                              <w:lang w:val="de-DE"/>
                            </w:rPr>
                            <w:t xml:space="preserve"> D-49205 Hasbergen-Gaste, Germany</w:t>
                          </w:r>
                        </w:p>
                        <w:p w14:paraId="667EE9A9" w14:textId="0717D7F3"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Telephone +49 (0)5405 501-0 </w:t>
                          </w:r>
                          <w:r>
                            <w:rPr>
                              <w:rFonts w:ascii="Cambria Math" w:hAnsi="Cambria Math"/>
                              <w:sz w:val="20"/>
                            </w:rPr>
                            <w:t>∙</w:t>
                          </w:r>
                          <w:r>
                            <w:rPr>
                              <w:rFonts w:ascii="Amazone Camingo Office" w:hAnsi="Amazone Camingo Office"/>
                              <w:sz w:val="20"/>
                            </w:rPr>
                            <w:t xml:space="preserve"> amazone@amazone.de </w:t>
                          </w:r>
                          <w:r>
                            <w:rPr>
                              <w:rFonts w:ascii="Cambria Math" w:hAnsi="Cambria Math"/>
                              <w:sz w:val="20"/>
                            </w:rPr>
                            <w:t>∙</w:t>
                          </w:r>
                          <w:r>
                            <w:rPr>
                              <w:rFonts w:ascii="Amazone Camingo Office" w:hAnsi="Amazone Camingo Office"/>
                              <w:sz w:val="20"/>
                            </w:rPr>
                            <w:t xml:space="preserve"> www.amazone.</w:t>
                          </w:r>
                          <w:r w:rsidR="0002056E">
                            <w:rPr>
                              <w:rFonts w:ascii="Amazone Camingo Office" w:hAnsi="Amazone Camingo Office"/>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F60D8BF"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2382A84A" w14:textId="77777777" w:rsidR="005E0980" w:rsidRPr="0002056E" w:rsidRDefault="005E0980" w:rsidP="006F7755">
                    <w:pPr>
                      <w:spacing w:line="280" w:lineRule="exact"/>
                      <w:rPr>
                        <w:rFonts w:ascii="Amazone Camingo Office" w:hAnsi="Amazone Camingo Office"/>
                        <w:spacing w:val="2"/>
                        <w:sz w:val="20"/>
                        <w:lang w:val="de-DE"/>
                      </w:rPr>
                    </w:pPr>
                    <w:r w:rsidRPr="0002056E">
                      <w:rPr>
                        <w:rFonts w:ascii="Amazone Camingo Office" w:hAnsi="Amazone Camingo Office"/>
                        <w:sz w:val="20"/>
                        <w:lang w:val="de-DE"/>
                      </w:rPr>
                      <w:t xml:space="preserve">AMAZONEN-WERKE H. DREYER SE &amp; Co. KG </w:t>
                    </w:r>
                    <w:r w:rsidRPr="0002056E">
                      <w:rPr>
                        <w:rFonts w:ascii="Cambria Math" w:hAnsi="Cambria Math"/>
                        <w:sz w:val="20"/>
                        <w:lang w:val="de-DE"/>
                      </w:rPr>
                      <w:t>∙</w:t>
                    </w:r>
                    <w:r w:rsidRPr="0002056E">
                      <w:rPr>
                        <w:rFonts w:ascii="Amazone Camingo Office" w:hAnsi="Amazone Camingo Office"/>
                        <w:sz w:val="20"/>
                        <w:lang w:val="de-DE"/>
                      </w:rPr>
                      <w:t xml:space="preserve"> Am Amazonenwerk 9–13 </w:t>
                    </w:r>
                    <w:r w:rsidRPr="0002056E">
                      <w:rPr>
                        <w:rFonts w:ascii="Cambria Math" w:hAnsi="Cambria Math"/>
                        <w:sz w:val="20"/>
                        <w:lang w:val="de-DE"/>
                      </w:rPr>
                      <w:t>∙</w:t>
                    </w:r>
                    <w:r w:rsidRPr="0002056E">
                      <w:rPr>
                        <w:rFonts w:ascii="Amazone Camingo Office" w:hAnsi="Amazone Camingo Office"/>
                        <w:sz w:val="20"/>
                        <w:lang w:val="de-DE"/>
                      </w:rPr>
                      <w:t xml:space="preserve"> D-49205 Hasbergen-Gaste, Germany</w:t>
                    </w:r>
                  </w:p>
                  <w:p w14:paraId="667EE9A9" w14:textId="0717D7F3"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Telephone +49 (0)5405 501-0 </w:t>
                    </w:r>
                    <w:r>
                      <w:rPr>
                        <w:rFonts w:ascii="Cambria Math" w:hAnsi="Cambria Math"/>
                        <w:sz w:val="20"/>
                      </w:rPr>
                      <w:t>∙</w:t>
                    </w:r>
                    <w:r>
                      <w:rPr>
                        <w:rFonts w:ascii="Amazone Camingo Office" w:hAnsi="Amazone Camingo Office"/>
                        <w:sz w:val="20"/>
                      </w:rPr>
                      <w:t xml:space="preserve"> amazone@amazone.de </w:t>
                    </w:r>
                    <w:r>
                      <w:rPr>
                        <w:rFonts w:ascii="Cambria Math" w:hAnsi="Cambria Math"/>
                        <w:sz w:val="20"/>
                      </w:rPr>
                      <w:t>∙</w:t>
                    </w:r>
                    <w:r>
                      <w:rPr>
                        <w:rFonts w:ascii="Amazone Camingo Office" w:hAnsi="Amazone Camingo Office"/>
                        <w:sz w:val="20"/>
                      </w:rPr>
                      <w:t xml:space="preserve"> www.amazone.</w:t>
                    </w:r>
                    <w:r w:rsidR="0002056E">
                      <w:rPr>
                        <w:rFonts w:ascii="Amazone Camingo Office" w:hAnsi="Amazone Camingo Office"/>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02B7C9" w14:textId="77777777" w:rsidR="00612503" w:rsidRDefault="00612503">
      <w:r>
        <w:separator/>
      </w:r>
    </w:p>
  </w:footnote>
  <w:footnote w:type="continuationSeparator" w:id="0">
    <w:p w14:paraId="6F533017" w14:textId="77777777" w:rsidR="00612503" w:rsidRDefault="006125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704323"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1A67B441" wp14:editId="177AEBA5">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3A1E2D" w14:textId="7F99BA48" w:rsidR="004A4E71" w:rsidRPr="00F23F25" w:rsidRDefault="004A4E71" w:rsidP="004A4E71">
                          <w:pPr>
                            <w:pStyle w:val="StandardWeb"/>
                            <w:spacing w:after="0" w:afterAutospacing="0"/>
                            <w:jc w:val="right"/>
                            <w:rPr>
                              <w:rFonts w:ascii="Amazone Camingo Office" w:hAnsi="Amazone Camingo Office"/>
                              <w:color w:val="FFFFFF" w:themeColor="background1"/>
                            </w:rPr>
                          </w:pPr>
                          <w:r>
                            <w:rPr>
                              <w:rFonts w:ascii="Amazone Camingo Office" w:hAnsi="Amazone Camingo Office"/>
                              <w:color w:val="FFFFFF" w:themeColor="background1"/>
                              <w:sz w:val="28"/>
                            </w:rPr>
                            <w:t>Press information July 2026</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A67B44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343A1E2D" w14:textId="7F99BA48" w:rsidR="004A4E71" w:rsidRPr="00F23F25" w:rsidRDefault="004A4E71" w:rsidP="004A4E71">
                    <w:pPr>
                      <w:pStyle w:val="StandardWeb"/>
                      <w:spacing w:after="0" w:afterAutospacing="0"/>
                      <w:jc w:val="right"/>
                      <w:rPr>
                        <w:color w:val="FFFFFF" w:themeColor="background1"/>
                        <w:rFonts w:ascii="Amazone Camingo Office" w:hAnsi="Amazone Camingo Office"/>
                      </w:rPr>
                    </w:pPr>
                    <w:r>
                      <w:rPr>
                        <w:color w:val="FFFFFF" w:themeColor="background1"/>
                        <w:sz w:val="28"/>
                        <w:rFonts w:ascii="Amazone Camingo Office" w:hAnsi="Amazone Camingo Office"/>
                      </w:rPr>
                      <w:t xml:space="preserve">Press information July 2026</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61AEDE19" wp14:editId="0C8B5807">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DD8EBD"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58BCAA15" wp14:editId="58D5C18B">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32392A2"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1B6ECA24" wp14:editId="044D75FD">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1F4D25E"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6ECA24"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21F4D25E"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1F9C"/>
    <w:rsid w:val="000008BF"/>
    <w:rsid w:val="0000280B"/>
    <w:rsid w:val="00003E4F"/>
    <w:rsid w:val="000047C6"/>
    <w:rsid w:val="000055DA"/>
    <w:rsid w:val="0000569A"/>
    <w:rsid w:val="00005750"/>
    <w:rsid w:val="000057B1"/>
    <w:rsid w:val="00005A76"/>
    <w:rsid w:val="00006782"/>
    <w:rsid w:val="00010C9A"/>
    <w:rsid w:val="00013C90"/>
    <w:rsid w:val="000148C6"/>
    <w:rsid w:val="0002056E"/>
    <w:rsid w:val="00020A73"/>
    <w:rsid w:val="0002199A"/>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2A2"/>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512"/>
    <w:rsid w:val="00057C80"/>
    <w:rsid w:val="00061F15"/>
    <w:rsid w:val="00062B82"/>
    <w:rsid w:val="00063402"/>
    <w:rsid w:val="0006424B"/>
    <w:rsid w:val="00064C64"/>
    <w:rsid w:val="00065CAA"/>
    <w:rsid w:val="00066F1F"/>
    <w:rsid w:val="00070765"/>
    <w:rsid w:val="00072139"/>
    <w:rsid w:val="0007256B"/>
    <w:rsid w:val="00073DE2"/>
    <w:rsid w:val="00074193"/>
    <w:rsid w:val="0007594F"/>
    <w:rsid w:val="00080817"/>
    <w:rsid w:val="00084480"/>
    <w:rsid w:val="00085DC9"/>
    <w:rsid w:val="000861E4"/>
    <w:rsid w:val="00093638"/>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06237"/>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5ED9"/>
    <w:rsid w:val="001561EA"/>
    <w:rsid w:val="00157608"/>
    <w:rsid w:val="00157995"/>
    <w:rsid w:val="00161CDE"/>
    <w:rsid w:val="00162EFC"/>
    <w:rsid w:val="00164471"/>
    <w:rsid w:val="00165E49"/>
    <w:rsid w:val="00170B9E"/>
    <w:rsid w:val="0017285C"/>
    <w:rsid w:val="00173686"/>
    <w:rsid w:val="001740D1"/>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B6C0A"/>
    <w:rsid w:val="001C08A4"/>
    <w:rsid w:val="001C1208"/>
    <w:rsid w:val="001C136F"/>
    <w:rsid w:val="001C1376"/>
    <w:rsid w:val="001C241D"/>
    <w:rsid w:val="001C2C16"/>
    <w:rsid w:val="001C339B"/>
    <w:rsid w:val="001C3878"/>
    <w:rsid w:val="001C3BAA"/>
    <w:rsid w:val="001C4476"/>
    <w:rsid w:val="001C7171"/>
    <w:rsid w:val="001C79D7"/>
    <w:rsid w:val="001D2272"/>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06D1B"/>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1B78"/>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375"/>
    <w:rsid w:val="00265D6C"/>
    <w:rsid w:val="0026750E"/>
    <w:rsid w:val="00270901"/>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4B78"/>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D5E69"/>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3FD9"/>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72E"/>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CD3"/>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4D38"/>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49AD"/>
    <w:rsid w:val="00425508"/>
    <w:rsid w:val="004271A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ACA"/>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95D"/>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25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05A9"/>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A08"/>
    <w:rsid w:val="00523E82"/>
    <w:rsid w:val="00526D75"/>
    <w:rsid w:val="0052709A"/>
    <w:rsid w:val="00527A56"/>
    <w:rsid w:val="00530D82"/>
    <w:rsid w:val="00531F4D"/>
    <w:rsid w:val="00532E2E"/>
    <w:rsid w:val="00533B44"/>
    <w:rsid w:val="00534972"/>
    <w:rsid w:val="00536562"/>
    <w:rsid w:val="00536DA4"/>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60A3"/>
    <w:rsid w:val="005778C5"/>
    <w:rsid w:val="00577F08"/>
    <w:rsid w:val="00580534"/>
    <w:rsid w:val="00580557"/>
    <w:rsid w:val="00581AB9"/>
    <w:rsid w:val="005822E8"/>
    <w:rsid w:val="00582445"/>
    <w:rsid w:val="0058265D"/>
    <w:rsid w:val="00582BD3"/>
    <w:rsid w:val="00583562"/>
    <w:rsid w:val="00583933"/>
    <w:rsid w:val="0058582A"/>
    <w:rsid w:val="00586056"/>
    <w:rsid w:val="005866E2"/>
    <w:rsid w:val="00586FC0"/>
    <w:rsid w:val="005874E0"/>
    <w:rsid w:val="00595C48"/>
    <w:rsid w:val="00597574"/>
    <w:rsid w:val="00597ADE"/>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1C43"/>
    <w:rsid w:val="005E2376"/>
    <w:rsid w:val="005E62F4"/>
    <w:rsid w:val="005E79F7"/>
    <w:rsid w:val="005F0AE3"/>
    <w:rsid w:val="005F0C40"/>
    <w:rsid w:val="005F12CA"/>
    <w:rsid w:val="005F16D2"/>
    <w:rsid w:val="005F18BD"/>
    <w:rsid w:val="005F71EB"/>
    <w:rsid w:val="005F7267"/>
    <w:rsid w:val="00601972"/>
    <w:rsid w:val="00604D9C"/>
    <w:rsid w:val="00604DA3"/>
    <w:rsid w:val="006113A9"/>
    <w:rsid w:val="006123F0"/>
    <w:rsid w:val="0061248F"/>
    <w:rsid w:val="00612503"/>
    <w:rsid w:val="00612E9F"/>
    <w:rsid w:val="00615634"/>
    <w:rsid w:val="006208D6"/>
    <w:rsid w:val="00620B88"/>
    <w:rsid w:val="00621088"/>
    <w:rsid w:val="00623CB7"/>
    <w:rsid w:val="006276C3"/>
    <w:rsid w:val="00627F1D"/>
    <w:rsid w:val="00630959"/>
    <w:rsid w:val="00630F4C"/>
    <w:rsid w:val="00631089"/>
    <w:rsid w:val="00632B65"/>
    <w:rsid w:val="00633078"/>
    <w:rsid w:val="00634657"/>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04B"/>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C6917"/>
    <w:rsid w:val="006D24A3"/>
    <w:rsid w:val="006D2A85"/>
    <w:rsid w:val="006D2F24"/>
    <w:rsid w:val="006D4215"/>
    <w:rsid w:val="006D5DE3"/>
    <w:rsid w:val="006D6692"/>
    <w:rsid w:val="006E21AA"/>
    <w:rsid w:val="006E33BB"/>
    <w:rsid w:val="006E3615"/>
    <w:rsid w:val="006E4F5D"/>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9C"/>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63D3"/>
    <w:rsid w:val="008A7806"/>
    <w:rsid w:val="008A7EE2"/>
    <w:rsid w:val="008B2A4F"/>
    <w:rsid w:val="008B46CC"/>
    <w:rsid w:val="008B55FD"/>
    <w:rsid w:val="008B6364"/>
    <w:rsid w:val="008B6BF1"/>
    <w:rsid w:val="008B6DD5"/>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446"/>
    <w:rsid w:val="00964E5C"/>
    <w:rsid w:val="009675BD"/>
    <w:rsid w:val="00970890"/>
    <w:rsid w:val="009725D6"/>
    <w:rsid w:val="00972808"/>
    <w:rsid w:val="00974341"/>
    <w:rsid w:val="00974FF7"/>
    <w:rsid w:val="00975FA5"/>
    <w:rsid w:val="00980319"/>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20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5FE"/>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E78B9"/>
    <w:rsid w:val="00AF0C65"/>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97BA9"/>
    <w:rsid w:val="00BA4B47"/>
    <w:rsid w:val="00BA4D0F"/>
    <w:rsid w:val="00BA752F"/>
    <w:rsid w:val="00BA7C6D"/>
    <w:rsid w:val="00BB0614"/>
    <w:rsid w:val="00BB098E"/>
    <w:rsid w:val="00BB33E1"/>
    <w:rsid w:val="00BB52B1"/>
    <w:rsid w:val="00BB694A"/>
    <w:rsid w:val="00BC0CB9"/>
    <w:rsid w:val="00BC314C"/>
    <w:rsid w:val="00BC37A8"/>
    <w:rsid w:val="00BC42DF"/>
    <w:rsid w:val="00BC48BE"/>
    <w:rsid w:val="00BC5A72"/>
    <w:rsid w:val="00BC5E03"/>
    <w:rsid w:val="00BC65EA"/>
    <w:rsid w:val="00BC6DBA"/>
    <w:rsid w:val="00BC70A4"/>
    <w:rsid w:val="00BC7197"/>
    <w:rsid w:val="00BC7244"/>
    <w:rsid w:val="00BD002C"/>
    <w:rsid w:val="00BD02A8"/>
    <w:rsid w:val="00BD04D0"/>
    <w:rsid w:val="00BD1CB0"/>
    <w:rsid w:val="00BD5398"/>
    <w:rsid w:val="00BE075A"/>
    <w:rsid w:val="00BE248A"/>
    <w:rsid w:val="00BE4277"/>
    <w:rsid w:val="00BE6083"/>
    <w:rsid w:val="00BF024B"/>
    <w:rsid w:val="00BF053F"/>
    <w:rsid w:val="00BF0BE2"/>
    <w:rsid w:val="00BF2C99"/>
    <w:rsid w:val="00BF3159"/>
    <w:rsid w:val="00BF461F"/>
    <w:rsid w:val="00BF51C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3223"/>
    <w:rsid w:val="00D24F19"/>
    <w:rsid w:val="00D266B0"/>
    <w:rsid w:val="00D27AE6"/>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87BC3"/>
    <w:rsid w:val="00D909EB"/>
    <w:rsid w:val="00D90D6B"/>
    <w:rsid w:val="00D93ED6"/>
    <w:rsid w:val="00D970DE"/>
    <w:rsid w:val="00D97B95"/>
    <w:rsid w:val="00DA0B36"/>
    <w:rsid w:val="00DA315C"/>
    <w:rsid w:val="00DA7C37"/>
    <w:rsid w:val="00DB096A"/>
    <w:rsid w:val="00DB0C78"/>
    <w:rsid w:val="00DB0DE0"/>
    <w:rsid w:val="00DB62AD"/>
    <w:rsid w:val="00DB7084"/>
    <w:rsid w:val="00DB79E1"/>
    <w:rsid w:val="00DB7CD1"/>
    <w:rsid w:val="00DC0D9B"/>
    <w:rsid w:val="00DC25ED"/>
    <w:rsid w:val="00DC29C3"/>
    <w:rsid w:val="00DC31C3"/>
    <w:rsid w:val="00DC3B01"/>
    <w:rsid w:val="00DC4412"/>
    <w:rsid w:val="00DC53E0"/>
    <w:rsid w:val="00DC5EE7"/>
    <w:rsid w:val="00DC736D"/>
    <w:rsid w:val="00DD002B"/>
    <w:rsid w:val="00DD0A86"/>
    <w:rsid w:val="00DD366B"/>
    <w:rsid w:val="00DD394E"/>
    <w:rsid w:val="00DD430B"/>
    <w:rsid w:val="00DD482B"/>
    <w:rsid w:val="00DD6BE1"/>
    <w:rsid w:val="00DD7415"/>
    <w:rsid w:val="00DD7B4E"/>
    <w:rsid w:val="00DD7E7A"/>
    <w:rsid w:val="00DE1111"/>
    <w:rsid w:val="00DE1C65"/>
    <w:rsid w:val="00DE3D21"/>
    <w:rsid w:val="00DE694E"/>
    <w:rsid w:val="00DF0755"/>
    <w:rsid w:val="00DF202A"/>
    <w:rsid w:val="00DF2331"/>
    <w:rsid w:val="00DF3757"/>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19F0"/>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C671F"/>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7CC"/>
    <w:rsid w:val="00F17918"/>
    <w:rsid w:val="00F214BC"/>
    <w:rsid w:val="00F23D17"/>
    <w:rsid w:val="00F23F25"/>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19A2"/>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275B"/>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6BDE"/>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7B66B390"/>
  <w15:docId w15:val="{DA0E89C4-F2C5-486D-80B8-F9E5AE8C42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02056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amazone.co.uk"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AMAZONE_PI_20260604_b_Amazone%20Camingo%20Offic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Vorlage_AMAZONE_PI_20260604_b_Amazone Camingo Office.dotx</Template>
  <TotalTime>0</TotalTime>
  <Pages>4</Pages>
  <Words>726</Words>
  <Characters>4118</Characters>
  <Application>Microsoft Office Word</Application>
  <DocSecurity>0</DocSecurity>
  <Lines>73</Lines>
  <Paragraphs>25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4819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information template</dc:title>
  <dc:subject/>
  <dc:creator>Berelsmann Nadine</dc:creator>
  <cp:keywords/>
  <dc:description/>
  <cp:lastModifiedBy>Berelsmann Nadine</cp:lastModifiedBy>
  <cp:revision>7</cp:revision>
  <cp:lastPrinted>2010-02-24T09:10:00Z</cp:lastPrinted>
  <dcterms:created xsi:type="dcterms:W3CDTF">2026-06-25T08:44:00Z</dcterms:created>
  <dcterms:modified xsi:type="dcterms:W3CDTF">2026-07-15T08:42:00Z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